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5C" w:rsidRDefault="0049515C" w:rsidP="004E0A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w:t>
      </w:r>
      <w:smartTag w:uri="urn:schemas-microsoft-com:office:smarttags" w:element="time">
        <w:smartTagPr>
          <w:attr w:name="Hour" w:val="21"/>
          <w:attr w:name="Minute" w:val="2"/>
        </w:smartTagPr>
        <w:r>
          <w:rPr>
            <w:rFonts w:ascii="Times New Roman" w:hAnsi="Times New Roman"/>
            <w:b/>
            <w:sz w:val="24"/>
          </w:rPr>
          <w:t>21:02</w:t>
        </w:r>
      </w:smartTag>
      <w:r>
        <w:rPr>
          <w:rFonts w:ascii="Times New Roman" w:hAnsi="Times New Roman"/>
          <w:b/>
          <w:sz w:val="24"/>
        </w:rPr>
        <w:t>:56.  Agreements for reciprocal certification.</w:t>
      </w:r>
      <w:r>
        <w:rPr>
          <w:rFonts w:ascii="Times New Roman" w:hAnsi="Times New Roman"/>
          <w:sz w:val="24"/>
        </w:rPr>
        <w:t xml:space="preserve"> Certificates of an equivalent grade may be issued, without examination, to any person who holds a certificate in any state, territory, possession of the United States, or any foreign country, or from the Association of Boards of Certification provided that the education and experience requirements for taking an exam and certification of operators under which the person's certificate was issued do not conflict with the provisions of SDCL 34A-3 and are of a standard not lower than those in this article and that reciprocal privileges are granted to South Dakota certified operators by the Association of Boards of Certification, state, territory, possession, or country.</w:t>
      </w:r>
    </w:p>
    <w:p w:rsidR="0049515C" w:rsidRDefault="0049515C" w:rsidP="004E0A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9515C" w:rsidRDefault="0049515C" w:rsidP="004E0A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6 SDR 49, effective </w:t>
      </w:r>
      <w:smartTag w:uri="urn:schemas-microsoft-com:office:smarttags" w:element="date">
        <w:smartTagPr>
          <w:attr w:name="Year" w:val="1979"/>
          <w:attr w:name="Day" w:val="19"/>
          <w:attr w:name="Month" w:val="11"/>
        </w:smartTagPr>
        <w:r>
          <w:rPr>
            <w:rFonts w:ascii="Times New Roman" w:hAnsi="Times New Roman"/>
            <w:sz w:val="24"/>
          </w:rPr>
          <w:t>November 19, 1979</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27 SDR 53, effective </w:t>
      </w:r>
      <w:smartTag w:uri="urn:schemas-microsoft-com:office:smarttags" w:element="date">
        <w:smartTagPr>
          <w:attr w:name="Year" w:val="2000"/>
          <w:attr w:name="Day" w:val="4"/>
          <w:attr w:name="Month" w:val="12"/>
        </w:smartTagPr>
        <w:r>
          <w:rPr>
            <w:rFonts w:ascii="Times New Roman" w:hAnsi="Times New Roman"/>
            <w:sz w:val="24"/>
          </w:rPr>
          <w:t>December 4, 2000</w:t>
        </w:r>
      </w:smartTag>
      <w:r>
        <w:rPr>
          <w:rFonts w:ascii="Times New Roman" w:hAnsi="Times New Roman"/>
          <w:sz w:val="24"/>
        </w:rPr>
        <w:t xml:space="preserve">; 31 SDR 71, effective </w:t>
      </w:r>
      <w:smartTag w:uri="urn:schemas-microsoft-com:office:smarttags" w:element="date">
        <w:smartTagPr>
          <w:attr w:name="Year" w:val="2004"/>
          <w:attr w:name="Day" w:val="24"/>
          <w:attr w:name="Month" w:val="11"/>
        </w:smartTagPr>
        <w:r>
          <w:rPr>
            <w:rFonts w:ascii="Times New Roman" w:hAnsi="Times New Roman"/>
            <w:sz w:val="24"/>
          </w:rPr>
          <w:t>November 24, 2004</w:t>
        </w:r>
      </w:smartTag>
      <w:r>
        <w:rPr>
          <w:rFonts w:ascii="Times New Roman" w:hAnsi="Times New Roman"/>
          <w:sz w:val="24"/>
        </w:rPr>
        <w:t>.</w:t>
      </w:r>
    </w:p>
    <w:p w:rsidR="0049515C" w:rsidRDefault="0049515C" w:rsidP="004E0A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34A-3-24.</w:t>
      </w:r>
    </w:p>
    <w:p w:rsidR="0049515C" w:rsidRDefault="0049515C" w:rsidP="004E0A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34A-3-19.</w:t>
      </w:r>
    </w:p>
    <w:p w:rsidR="0049515C" w:rsidRDefault="0049515C" w:rsidP="004E0A2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9515C" w:rsidSect="0049515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9515C"/>
    <w:rsid w:val="004D5246"/>
    <w:rsid w:val="004E0A21"/>
    <w:rsid w:val="004E3832"/>
    <w:rsid w:val="00535B02"/>
    <w:rsid w:val="005371C3"/>
    <w:rsid w:val="005901E4"/>
    <w:rsid w:val="005E0C05"/>
    <w:rsid w:val="005E10A4"/>
    <w:rsid w:val="005E3C52"/>
    <w:rsid w:val="00635726"/>
    <w:rsid w:val="00707299"/>
    <w:rsid w:val="0074209C"/>
    <w:rsid w:val="00770350"/>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2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145</Words>
  <Characters>830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2005-04-04T21:28:00Z</dcterms:created>
  <dcterms:modified xsi:type="dcterms:W3CDTF">2005-04-04T21:28:00Z</dcterms:modified>
</cp:coreProperties>
</file>