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74:28:21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ADMINISTRATION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74:28:21:01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74:28:21:01</w:t>
      </w:r>
      <w:r>
        <w:rPr>
          <w:rFonts w:ascii="Times New Roman" w:hAnsi="Times New Roman"/>
          <w:sz w:val="24"/>
          <w:lang w:val="en-US" w:bidi="en-US" w:eastAsia="en-US"/>
        </w:rPr>
        <w:t>.01</w:t>
        <w:tab/>
        <w:t>Inc</w:t>
      </w:r>
      <w:r>
        <w:rPr>
          <w:rFonts w:ascii="Times New Roman" w:hAnsi="Times New Roman"/>
          <w:sz w:val="24"/>
          <w:lang w:val="en-US" w:bidi="en-US" w:eastAsia="en-US"/>
        </w:rPr>
        <w:t>orporation by reference.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74:28:21:02</w:t>
        <w:tab/>
        <w:tab/>
        <w:t>General standards for a hazardous waste management system.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74:28:21:03</w:t>
        <w:tab/>
        <w:tab/>
        <w:t>Use of term RCRA §</w:t>
      </w:r>
      <w:r>
        <w:rPr>
          <w:sz w:val="24"/>
        </w:rPr>
        <w:t> 3008.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lrpr14296</dc:creator>
  <dcterms:created xsi:type="dcterms:W3CDTF">2005-04-15T15:53:00Z</dcterms:created>
  <cp:lastModifiedBy>Kelly Thompson</cp:lastModifiedBy>
  <dcterms:modified xsi:type="dcterms:W3CDTF">2023-08-22T16:46:29Z</dcterms:modified>
  <cp:revision>4</cp:revision>
  <dc:title>CHAPTER 74:28:21</dc:title>
</cp:coreProperties>
</file>