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74:28:26:01.  Requirements to permit a treatment, storage, or disposal facility.</w:t>
      </w:r>
      <w:r>
        <w:t xml:space="preserve"> The requirements to permit a treatment, storage, or disposal facility are </w:t>
      </w:r>
      <w:r>
        <w:rPr>
          <w:lang w:val="en-US" w:bidi="en-US" w:eastAsia="en-US"/>
        </w:rPr>
        <w:t xml:space="preserve">set forth </w:t>
      </w:r>
      <w:r>
        <w:t>in 40 C.F.R. §§ 270.1 to 270.320, inclusive, except §§ 270.1(c)(2)(ix) and 270.14(b)(18); and Appendix I</w:t>
      </w:r>
      <w:r>
        <w:rPr>
          <w:lang w:val="en-US" w:bidi="en-US" w:eastAsia="en-US"/>
        </w:rPr>
        <w:t xml:space="preserve"> to </w:t>
      </w:r>
      <w:r>
        <w:rPr>
          <w:rFonts w:ascii="Times New Roman" w:hAnsi="Times New Roman"/>
          <w:lang w:val="en-US" w:bidi="en-US" w:eastAsia="en-US"/>
        </w:rPr>
        <w:t>§ 270.42</w:t>
      </w:r>
      <w:r>
        <w:t>; 40 C.F.R. §§ 124.1(b)</w:t>
      </w:r>
      <w:r>
        <w:rPr>
          <w:lang w:val="en-US" w:bidi="en-US" w:eastAsia="en-US"/>
        </w:rPr>
        <w:t>;</w:t>
      </w:r>
      <w:r>
        <w:t xml:space="preserve"> 124.2(a)</w:t>
      </w:r>
      <w:r>
        <w:rPr>
          <w:lang w:val="en-US" w:bidi="en-US" w:eastAsia="en-US"/>
        </w:rPr>
        <w:t>;</w:t>
      </w:r>
      <w:r>
        <w:t xml:space="preserve"> 124.3(a)</w:t>
      </w:r>
      <w:r>
        <w:rPr>
          <w:lang w:val="en-US" w:bidi="en-US" w:eastAsia="en-US"/>
        </w:rPr>
        <w:t>;</w:t>
      </w:r>
      <w:r>
        <w:t xml:space="preserve"> 124.5(a)</w:t>
      </w:r>
      <w:r>
        <w:rPr>
          <w:lang w:val="en-US" w:bidi="en-US" w:eastAsia="en-US"/>
        </w:rPr>
        <w:t>;</w:t>
      </w:r>
      <w:r>
        <w:t xml:space="preserve"> 124.5(c)</w:t>
      </w:r>
      <w:r>
        <w:rPr>
          <w:lang w:val="en-US" w:bidi="en-US" w:eastAsia="en-US"/>
        </w:rPr>
        <w:t>;</w:t>
      </w:r>
      <w:r>
        <w:t xml:space="preserve"> 124.6(a), (b), (d), and (e)</w:t>
      </w:r>
      <w:r>
        <w:rPr>
          <w:lang w:val="en-US" w:bidi="en-US" w:eastAsia="en-US"/>
        </w:rPr>
        <w:t>;</w:t>
      </w:r>
      <w:r>
        <w:t xml:space="preserve"> 124.11</w:t>
      </w:r>
      <w:r>
        <w:rPr>
          <w:lang w:val="en-US" w:bidi="en-US" w:eastAsia="en-US"/>
        </w:rPr>
        <w:t>;</w:t>
      </w:r>
      <w:r>
        <w:t xml:space="preserve"> 124.31(b), (c), and (d)</w:t>
      </w:r>
      <w:r>
        <w:rPr>
          <w:lang w:val="en-US" w:bidi="en-US" w:eastAsia="en-US"/>
        </w:rPr>
        <w:t>;</w:t>
      </w:r>
      <w:r>
        <w:t xml:space="preserve"> 124.32(b) and (c)</w:t>
      </w:r>
      <w:r>
        <w:rPr>
          <w:lang w:val="en-US" w:bidi="en-US" w:eastAsia="en-US"/>
        </w:rPr>
        <w:t>;</w:t>
      </w:r>
      <w:r>
        <w:t xml:space="preserve"> 124.33(b) to (f)</w:t>
      </w:r>
      <w:r>
        <w:rPr>
          <w:lang w:val="en-US" w:bidi="en-US" w:eastAsia="en-US"/>
        </w:rPr>
        <w:t>;</w:t>
      </w:r>
      <w:r>
        <w:t xml:space="preserve"> and</w:t>
      </w:r>
      <w:r>
        <w:rPr>
          <w:lang w:val="en-US" w:bidi="en-US" w:eastAsia="en-US"/>
        </w:rPr>
        <w:t xml:space="preserve"> </w:t>
      </w:r>
      <w:r>
        <w:rPr>
          <w:rFonts w:ascii="Times New Roman" w:hAnsi="Times New Roman"/>
          <w:lang w:val="en-US" w:bidi="en-US" w:eastAsia="en-US"/>
        </w:rPr>
        <w:t>§§</w:t>
      </w:r>
      <w:r>
        <w:rPr>
          <w:rFonts w:ascii="Times New Roman" w:hAnsi="Times New Roman"/>
          <w:lang w:val="en-US" w:bidi="en-US" w:eastAsia="en-US"/>
        </w:rPr>
        <w:t> </w:t>
      </w:r>
      <w:r>
        <w:t>124.200 to 124.214, inclusive; 40 C.F.R. §§ 144.31(g)(1) to (3), inclusive</w:t>
      </w:r>
      <w:r>
        <w:rPr>
          <w:lang w:val="en-US" w:bidi="en-US" w:eastAsia="en-US"/>
        </w:rPr>
        <w:t xml:space="preserve">; all as incorporated by </w:t>
      </w:r>
      <w:r>
        <w:rPr>
          <w:rFonts w:ascii="Times New Roman" w:hAnsi="Times New Roman"/>
          <w:lang w:val="en-US" w:bidi="en-US" w:eastAsia="en-US"/>
        </w:rPr>
        <w:t>§ 74:28:21:01.01</w:t>
      </w:r>
      <w:r>
        <w:t xml:space="preserve">. Any interested person may contest the issuance of a permit by following the procedures </w:t>
      </w:r>
      <w:r>
        <w:rPr>
          <w:lang w:val="en-US" w:bidi="en-US" w:eastAsia="en-US"/>
        </w:rPr>
        <w:t xml:space="preserve">listed </w:t>
      </w:r>
      <w:r>
        <w:t>in chapter 74:09:01.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The requirements for a pre</w:t>
      </w:r>
      <w:r>
        <w:rPr>
          <w:lang w:val="en-US" w:bidi="en-US" w:eastAsia="en-US"/>
        </w:rPr>
        <w:t>-</w:t>
      </w:r>
      <w:r>
        <w:t>application public meeting and notice found in 40 C.F.R. § 124.31</w:t>
      </w:r>
      <w:r>
        <w:rPr>
          <w:lang w:val="en-US" w:bidi="en-US" w:eastAsia="en-US"/>
        </w:rPr>
        <w:t>,</w:t>
      </w:r>
      <w:r>
        <w:t xml:space="preserve"> </w:t>
      </w:r>
      <w:r>
        <w:rPr>
          <w:lang w:val="en-US" w:bidi="en-US" w:eastAsia="en-US"/>
        </w:rPr>
        <w:t xml:space="preserve">as incorporated by </w:t>
      </w:r>
      <w:r>
        <w:rPr>
          <w:rFonts w:ascii="Times New Roman" w:hAnsi="Times New Roman"/>
          <w:lang w:val="en-US" w:bidi="en-US" w:eastAsia="en-US"/>
        </w:rPr>
        <w:t>§ 74:28:21:01.01,</w:t>
      </w:r>
      <w:r>
        <w:t xml:space="preserve"> apply to all hazardous waste permit applications seeking initial permits for hazardous waste management units, to hazardous waste permit applications seeking coverage under a standardized permit under </w:t>
      </w:r>
      <w:r>
        <w:rPr>
          <w:lang w:val="en-US" w:bidi="en-US" w:eastAsia="en-US"/>
        </w:rPr>
        <w:t xml:space="preserve">40 C.F.R. </w:t>
      </w:r>
      <w:r>
        <w:t xml:space="preserve"> 270 </w:t>
      </w:r>
      <w:r>
        <w:rPr>
          <w:lang w:val="en-US" w:bidi="en-US" w:eastAsia="en-US"/>
        </w:rPr>
        <w:t>S</w:t>
      </w:r>
      <w:r>
        <w:t xml:space="preserve">ubpart J, </w:t>
      </w:r>
      <w:r>
        <w:rPr>
          <w:lang w:val="en-US" w:bidi="en-US" w:eastAsia="en-US"/>
        </w:rPr>
        <w:t xml:space="preserve">as incorporated by </w:t>
      </w:r>
      <w:r>
        <w:rPr>
          <w:rFonts w:ascii="Times New Roman" w:hAnsi="Times New Roman"/>
          <w:lang w:val="en-US" w:bidi="en-US" w:eastAsia="en-US"/>
        </w:rPr>
        <w:t xml:space="preserve">§ 74:28:21:01.01, </w:t>
      </w:r>
      <w:r>
        <w:t xml:space="preserve">and to hazardous waste permit applications seeking renewal of permits if the renewal application is proposing a significant change in facility operations. A significant change to </w:t>
      </w:r>
      <w:r>
        <w:rPr>
          <w:lang w:val="en-US" w:bidi="en-US" w:eastAsia="en-US"/>
        </w:rPr>
        <w:t>the</w:t>
      </w:r>
      <w:r>
        <w:t xml:space="preserve"> hazardous waste permit is any change that is considered a Class 3 permit modification under 40 C.F.R. </w:t>
      </w:r>
      <w:r>
        <w:rPr>
          <w:lang w:val="en-US" w:bidi="en-US" w:eastAsia="en-US"/>
        </w:rPr>
        <w:t>Part</w:t>
      </w:r>
      <w:r>
        <w:t> 270</w:t>
      </w:r>
      <w:r>
        <w:rPr>
          <w:lang w:val="en-US" w:bidi="en-US" w:eastAsia="en-US"/>
        </w:rPr>
        <w:t>,</w:t>
      </w:r>
      <w:r>
        <w:t xml:space="preserve"> </w:t>
      </w:r>
      <w:r>
        <w:rPr>
          <w:lang w:val="en-US" w:bidi="en-US" w:eastAsia="en-US"/>
        </w:rPr>
        <w:t xml:space="preserve">as incorporated by </w:t>
      </w:r>
      <w:r>
        <w:rPr>
          <w:rFonts w:ascii="Times New Roman" w:hAnsi="Times New Roman"/>
          <w:lang w:val="en-US" w:bidi="en-US" w:eastAsia="en-US"/>
        </w:rPr>
        <w:t>§ 74:28:21:01.01</w:t>
      </w:r>
      <w:r>
        <w:t xml:space="preserve">. A significant change to </w:t>
      </w:r>
      <w:r>
        <w:rPr>
          <w:lang w:val="en-US" w:bidi="en-US" w:eastAsia="en-US"/>
        </w:rPr>
        <w:t>the</w:t>
      </w:r>
      <w:r>
        <w:t xml:space="preserve"> standardized permit is defined at </w:t>
      </w:r>
      <w:r>
        <w:rPr>
          <w:lang w:val="en-US" w:bidi="en-US" w:eastAsia="en-US"/>
        </w:rPr>
        <w:t xml:space="preserve">40 C.F.R. </w:t>
      </w:r>
      <w:r>
        <w:t>§ 124.211(c)</w:t>
      </w:r>
      <w:r>
        <w:rPr>
          <w:lang w:val="en-US" w:bidi="en-US" w:eastAsia="en-US"/>
        </w:rPr>
        <w:t xml:space="preserve">, as incorporated by </w:t>
      </w:r>
      <w:r>
        <w:rPr>
          <w:rFonts w:ascii="Times New Roman" w:hAnsi="Times New Roman"/>
          <w:lang w:val="en-US" w:bidi="en-US" w:eastAsia="en-US"/>
        </w:rPr>
        <w:t>§ 74:28:21:01.01</w:t>
      </w:r>
      <w:r>
        <w:t>. The requirements of this paragraph for a pre</w:t>
      </w:r>
      <w:r>
        <w:rPr>
          <w:lang w:val="en-US" w:bidi="en-US" w:eastAsia="en-US"/>
        </w:rPr>
        <w:t>-</w:t>
      </w:r>
      <w:r>
        <w:t>application public meeting and notice do not apply to hazardous waste permit applications or permit modifications that are submitted for the sole purpose of conducting post-closure activities or post-closure activities and corrective action at a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The requirements for public notice </w:t>
      </w:r>
      <w:r>
        <w:rPr>
          <w:lang w:val="en-US" w:bidi="en-US" w:eastAsia="en-US"/>
        </w:rPr>
        <w:t>during</w:t>
      </w:r>
      <w:r>
        <w:t xml:space="preserve"> the application stage found in 40 C.F.R. § 124.32</w:t>
      </w:r>
      <w:r>
        <w:rPr>
          <w:lang w:val="en-US" w:bidi="en-US" w:eastAsia="en-US"/>
        </w:rPr>
        <w:t>,</w:t>
      </w:r>
      <w:r>
        <w:t xml:space="preserve"> </w:t>
      </w:r>
      <w:r>
        <w:rPr>
          <w:lang w:val="en-US" w:bidi="en-US" w:eastAsia="en-US"/>
        </w:rPr>
        <w:t xml:space="preserve">as incorporated by </w:t>
      </w:r>
      <w:r>
        <w:rPr>
          <w:rFonts w:ascii="Times New Roman" w:hAnsi="Times New Roman"/>
          <w:lang w:val="en-US" w:bidi="en-US" w:eastAsia="en-US"/>
        </w:rPr>
        <w:t xml:space="preserve">§ 74:28:21:01.01, </w:t>
      </w:r>
      <w:r>
        <w:t xml:space="preserve">apply to all hazardous waste permit applications seeking initial permits for hazardous waste management units and to applications seeking renewal of permits for </w:t>
      </w:r>
      <w:r>
        <w:rPr>
          <w:lang w:val="en-US" w:bidi="en-US" w:eastAsia="en-US"/>
        </w:rPr>
        <w:t>the</w:t>
      </w:r>
      <w:r>
        <w:t xml:space="preserve"> units under 40 C.F.R. § 270.51</w:t>
      </w:r>
      <w:r>
        <w:rPr>
          <w:lang w:val="en-US" w:bidi="en-US" w:eastAsia="en-US"/>
        </w:rPr>
        <w:t xml:space="preserve">, as incorporated by </w:t>
      </w:r>
      <w:r>
        <w:rPr>
          <w:rFonts w:ascii="Times New Roman" w:hAnsi="Times New Roman"/>
          <w:lang w:val="en-US" w:bidi="en-US" w:eastAsia="en-US"/>
        </w:rPr>
        <w:t>§ 74:28:21:01.01</w:t>
      </w:r>
      <w:r>
        <w:t xml:space="preserve">. The requirements for public notice at the application stage do not apply to hazardous waste units permitted under a standardized permit under 40 C.F.R. </w:t>
      </w:r>
      <w:r>
        <w:rPr>
          <w:lang w:val="en-US" w:bidi="en-US" w:eastAsia="en-US"/>
        </w:rPr>
        <w:t>Part</w:t>
      </w:r>
      <w:r>
        <w:t xml:space="preserve"> 270 </w:t>
      </w:r>
      <w:r>
        <w:rPr>
          <w:lang w:val="en-US" w:bidi="en-US" w:eastAsia="en-US"/>
        </w:rPr>
        <w:t>S</w:t>
      </w:r>
      <w:r>
        <w:t xml:space="preserve">ubpart J, </w:t>
      </w:r>
      <w:r>
        <w:rPr>
          <w:lang w:val="en-US" w:bidi="en-US" w:eastAsia="en-US"/>
        </w:rPr>
        <w:t xml:space="preserve">as incorporated by </w:t>
      </w:r>
      <w:r>
        <w:rPr>
          <w:rFonts w:ascii="Times New Roman" w:hAnsi="Times New Roman"/>
          <w:lang w:val="en-US" w:bidi="en-US" w:eastAsia="en-US"/>
        </w:rPr>
        <w:t xml:space="preserve">§ 74:28:21:01.01; </w:t>
      </w:r>
      <w:r>
        <w:rPr>
          <w:lang w:val="en-US" w:bidi="en-US" w:eastAsia="en-US"/>
        </w:rPr>
        <w:t>t</w:t>
      </w:r>
      <w:r>
        <w:t>o hazardous waste permit modifications under 40 C.F.R. § 270.42</w:t>
      </w:r>
      <w:r>
        <w:rPr>
          <w:lang w:val="en-US" w:bidi="en-US" w:eastAsia="en-US"/>
        </w:rPr>
        <w:t xml:space="preserve">, as incorporated by </w:t>
      </w:r>
      <w:r>
        <w:rPr>
          <w:rFonts w:ascii="Times New Roman" w:hAnsi="Times New Roman"/>
          <w:lang w:val="en-US" w:bidi="en-US" w:eastAsia="en-US"/>
        </w:rPr>
        <w:t>§ 74:28:21:01.01;</w:t>
      </w:r>
      <w:r>
        <w:t xml:space="preserve"> or</w:t>
      </w:r>
      <w:r>
        <w:rPr>
          <w:lang w:val="en-US" w:bidi="en-US" w:eastAsia="en-US"/>
        </w:rPr>
        <w:t xml:space="preserve"> to</w:t>
      </w:r>
      <w:r>
        <w:t xml:space="preserve"> applications submitted for the sole purpose of conducting post-closure activities or post-closure and corrective action at a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The requirement for an information repository found in 40 C.F.R. § 124.33</w:t>
      </w:r>
      <w:r>
        <w:rPr>
          <w:lang w:val="en-US" w:bidi="en-US" w:eastAsia="en-US"/>
        </w:rPr>
        <w:t xml:space="preserve">, as incorporated by </w:t>
      </w:r>
      <w:r>
        <w:rPr>
          <w:rFonts w:ascii="Times New Roman" w:hAnsi="Times New Roman"/>
          <w:lang w:val="en-US" w:bidi="en-US" w:eastAsia="en-US"/>
        </w:rPr>
        <w:t>§ 74:28:21:01.01,</w:t>
      </w:r>
      <w:r>
        <w:t xml:space="preserve"> applies to all applications seeking a hazardous waste permit for hazardous waste management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10 SDR 106, effective April 8, 1984; 12 SDR 79, effective November 11, 1985; 13 SDR 117, effective March 1, 1987; 13 SDR 129, 13 SDR 141, effective July 1, 1987; 14 SDR 50, effective October 4, 1987; 16 SDR 44, effective September 14, 1989; 17 SDR 204, effective July 10, 1991; 19 SDR 48, effective October 8, 1992; 20 SDR 56, effective October 24, 1993; 21 SDR 56, effective September 29, 1994; 22 SDR 43, effective October 2, 1995; 23 SDR 64, effective November 5, 1996; 24 SDR 11, effective August 5, 1997; 26 SDR 26, effective August 29, 1999; 27 SDR 59, effective December 12, 2000; 28 SDR 24, effective August 29, 2001; 29 SDR 21, effective August 28, 2002; 30 SDR 26, effective September 1, 2003; 31 SDR 23, effective August 29, 2004; 34 SDR 68, effective September 13, 2007; 35 SDR 88, effective October 27, 2008; 36 SDR 44, effective September 28, 2009; 38 SDR 58, effective October 18, 2011; 40 SDR 61, effective October 10, 2013; 44 SDR 43, effective September 12, 2017</w:t>
      </w:r>
      <w:r>
        <w:rPr>
          <w:lang w:val="en-US" w:bidi="en-US" w:eastAsia="en-US"/>
        </w:rPr>
        <w:t>; 46 SDR 26, effective September 3, 2019; 50 SDR 19, effective August 28,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34A-11-9.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34A-11-9, 34A-11-12, 34A-11-13, 34A-11-14, 34A-11-15.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Cross-Reference:</w:t>
      </w:r>
      <w:r>
        <w:t xml:space="preserve"> </w:t>
      </w:r>
      <w:r>
        <w:rPr>
          <w:lang w:val="en-US" w:bidi="en-US" w:eastAsia="en-US"/>
        </w:rPr>
        <w:t>Exposure information from</w:t>
      </w:r>
      <w:r>
        <w:t xml:space="preserve"> landfills and surface impoundments, § 74:28:34:01.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2019-08-28T14:22:09Z</dcterms:created>
  <cp:lastModifiedBy>Kelly Thompson</cp:lastModifiedBy>
  <dcterms:modified xsi:type="dcterms:W3CDTF">2023-08-28T15:11:04Z</dcterms:modified>
  <cp:revision>11</cp:revision>
</cp:coreProperties>
</file>