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E6FCC5" Type="http://schemas.openxmlformats.org/officeDocument/2006/relationships/officeDocument" Target="/word/document.xml" /><Relationship Id="coreR3CE6FC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74:36:20:05.  Standard for issuance of construction permit.</w:t>
      </w:r>
      <w:r>
        <w:rPr>
          <w:rFonts w:ascii="Times New Roman" w:hAnsi="Times New Roman"/>
          <w:sz w:val="24"/>
        </w:rPr>
        <w:t xml:space="preserve"> A construction permit for a new source or modification to an existing source may be issued only if it has been shown that the operation of the new source or modification to an existing source will not prevent or interfere with the attainment or maintenance of an applicable national ambient air quality standard. </w:t>
      </w:r>
      <w:r>
        <w:rPr>
          <w:rFonts w:ascii="Times New Roman" w:hAnsi="Times New Roman"/>
          <w:sz w:val="24"/>
          <w:lang w:val="en-US" w:bidi="en-US" w:eastAsia="en-US"/>
        </w:rPr>
        <w:t>If</w:t>
      </w:r>
      <w:r>
        <w:rPr>
          <w:rFonts w:ascii="Times New Roman" w:hAnsi="Times New Roman"/>
          <w:sz w:val="24"/>
        </w:rPr>
        <w:t xml:space="preserve"> air pollution dispersion modeling</w:t>
      </w:r>
      <w:r>
        <w:rPr>
          <w:rFonts w:ascii="Times New Roman" w:hAnsi="Times New Roman"/>
          <w:sz w:val="24"/>
          <w:lang w:val="en-US" w:bidi="en-US" w:eastAsia="en-US"/>
        </w:rPr>
        <w:t xml:space="preserve"> is required, the modeling</w:t>
      </w:r>
      <w:r>
        <w:rPr>
          <w:rFonts w:ascii="Times New Roman" w:hAnsi="Times New Roman"/>
          <w:sz w:val="24"/>
        </w:rPr>
        <w:t xml:space="preserve"> shall be performed in accordance with</w:t>
      </w:r>
      <w:r>
        <w:rPr>
          <w:rFonts w:ascii="Times New Roman" w:hAnsi="Times New Roman"/>
          <w:sz w:val="24"/>
          <w:lang w:val="en-US" w:bidi="en-US" w:eastAsia="en-US"/>
        </w:rPr>
        <w:t xml:space="preserve"> the air quality modeling guidance in</w:t>
      </w:r>
      <w:r>
        <w:rPr>
          <w:rFonts w:ascii="Times New Roman" w:hAnsi="Times New Roman"/>
          <w:sz w:val="24"/>
        </w:rPr>
        <w:t xml:space="preserve"> 40 C.F.R. Part 51, Appendix W (July 1, 201</w:t>
      </w:r>
      <w:r>
        <w:rPr>
          <w:rFonts w:ascii="Times New Roman" w:hAnsi="Times New Roman"/>
          <w:sz w:val="24"/>
          <w:lang w:val="en-US" w:bidi="en-US" w:eastAsia="en-US"/>
        </w:rPr>
        <w:t>8</w:t>
      </w:r>
      <w:r>
        <w:rPr>
          <w:rFonts w:ascii="Times New Roman" w:hAnsi="Times New Roman"/>
          <w:sz w:val="24"/>
        </w:rPr>
        <w:t>) and is not affected by stack height that exceeds good engineering practice or by any other dispersion technique as defined in 40 C.F.R. § 51.100 (July 1, 201</w:t>
      </w:r>
      <w:r>
        <w:rPr>
          <w:rFonts w:ascii="Times New Roman" w:hAnsi="Times New Roman"/>
          <w:sz w:val="24"/>
          <w:lang w:val="en-US" w:bidi="en-US" w:eastAsia="en-US"/>
        </w:rPr>
        <w:t>8</w:t>
      </w:r>
      <w:r>
        <w:rPr>
          <w:rFonts w:ascii="Times New Roman" w:hAnsi="Times New Roman"/>
          <w:sz w:val="24"/>
        </w:rPr>
        <w:t>). Each new source or modification to an existing source must comply with emission limits and other requirements of the act and the Clean Air Act. The construction permit must include reasonable conditions, including adherence to plans and specifications, to ensure compliance with the act, the Clean Air Act, and any other conditions justified under SDCL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36 SDR 207, effective June 28, 2010; 39 SDR 219, effective June 25, 2013; 42 SDR 52, effective October 13, 2015; 44 SDR 43, effective September 13, 2017</w:t>
      </w:r>
      <w:r>
        <w:rPr>
          <w:rFonts w:ascii="Times New Roman" w:hAnsi="Times New Roman"/>
          <w:sz w:val="24"/>
        </w:rPr>
        <w:t>; 46 SDR 64, effective November 25, 2019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34A-1-6,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2019-11-19T16:50:22Z</dcterms:created>
  <cp:lastModifiedBy>Rhonda Purkapile</cp:lastModifiedBy>
  <dcterms:modified xsi:type="dcterms:W3CDTF">2019-11-19T16:51:08Z</dcterms:modified>
  <cp:revision>2</cp:revision>
</cp:coreProperties>
</file>