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B51517">
        <w:rPr>
          <w:rFonts w:ascii="Times New Roman" w:hAnsi="Times New Roman"/>
          <w:b/>
          <w:sz w:val="24"/>
        </w:rPr>
        <w:t>74:36:20:05.01.  Procedures for an insignificant increase in allowable emissions.</w:t>
      </w:r>
      <w:r>
        <w:rPr>
          <w:rFonts w:ascii="Times New Roman" w:hAnsi="Times New Roman"/>
          <w:sz w:val="24"/>
        </w:rPr>
        <w:t xml:space="preserve"> The department shall take the following final action on the proposed insignificant increase in allowable emissions within 90 days after receipt of a complete application for an insignificant increase in allowable emissions: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Issue the construction permit as proposed;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Deny the application for a construction permit; or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Determine the application should be processed as a construction permit following the procedural requirements in §§ 74:36:20:06 to 74:36:20:10, inclusive.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secretary shall issue the construction permit for an insignificant increase in allowable emissions without the procedural requirements applicable to obtaining a construction permit.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51517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52, effective October 13, 2015.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51517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34A-1-21.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51517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34A-1-21.</w:t>
      </w:r>
    </w:p>
    <w:p w:rsidR="003336EE" w:rsidRDefault="003336EE" w:rsidP="00DD26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36EE" w:rsidSect="0033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B3"/>
    <w:rsid w:val="003336EE"/>
    <w:rsid w:val="00AE662A"/>
    <w:rsid w:val="00B51517"/>
    <w:rsid w:val="00CD5A25"/>
    <w:rsid w:val="00DD26B3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B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2015-10-01T21:42:00Z</dcterms:created>
  <dcterms:modified xsi:type="dcterms:W3CDTF">2015-10-01T21:43:00Z</dcterms:modified>
</cp:coreProperties>
</file>