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74:51:01:34.  Antidegradation of waters of the state.</w:t>
      </w:r>
      <w:r>
        <w:rPr>
          <w:rFonts w:ascii="Times New Roman" w:hAnsi="Times New Roman"/>
          <w:sz w:val="24"/>
        </w:rPr>
        <w:t xml:space="preserve"> The antidegradation policy for this state is as follows:</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existing beneficial uses of surface waters of the state and the level of water quality that is assigned by designated beneficial uses shall be maintained and protected;</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Surface waters of the state in which the existing water quality is better than the minimum levels prescribed by the designated beneficial use shall be maintained and protected at that higher quality level;</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board, or secretary, may allow a lowering of the water quality to levels established under the designated beneficial use if it is necessary in order to accommodate important economic or social development in the area in which the waters are located;</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Surface waters of the state which do not meet the levels of water quality assigned to the designated beneficial use shall be improved as feasible to meet those levels;</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No further reduction of water quality may be allowed for surface waters of the state that do not meet the water quality levels assigned to their designated beneficial uses as a result of natural causes or conditions, and all new discharges must meet applicable water quality standards; and</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secretary shall assure that regulatory requirements are achieved for all new and existing point sources and that nonpoint sources are controlled through cost effective and reasonable best management practices.</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86, effective </w:t>
      </w:r>
      <w:smartTag w:uri="urn:schemas-microsoft-com:office:smarttags" w:element="date">
        <w:smartTagPr>
          <w:attr w:name="Year" w:val="1987"/>
          <w:attr w:name="Day" w:val="24"/>
          <w:attr w:name="Month" w:val="12"/>
        </w:smartTagPr>
        <w:r>
          <w:rPr>
            <w:rFonts w:ascii="Times New Roman" w:hAnsi="Times New Roman"/>
            <w:sz w:val="24"/>
          </w:rPr>
          <w:t>December 24, 1987</w:t>
        </w:r>
      </w:smartTag>
      <w:r>
        <w:rPr>
          <w:rFonts w:ascii="Times New Roman" w:hAnsi="Times New Roman"/>
          <w:sz w:val="24"/>
        </w:rPr>
        <w:t xml:space="preserve">; 19 SDR 111, effective </w:t>
      </w:r>
      <w:smartTag w:uri="urn:schemas-microsoft-com:office:smarttags" w:element="date">
        <w:smartTagPr>
          <w:attr w:name="Year" w:val="1993"/>
          <w:attr w:name="Day" w:val="31"/>
          <w:attr w:name="Month" w:val="1"/>
        </w:smartTagPr>
        <w:r>
          <w:rPr>
            <w:rFonts w:ascii="Times New Roman" w:hAnsi="Times New Roman"/>
            <w:sz w:val="24"/>
          </w:rPr>
          <w:t>January 31, 1993</w:t>
        </w:r>
      </w:smartTag>
      <w:r>
        <w:rPr>
          <w:rFonts w:ascii="Times New Roman" w:hAnsi="Times New Roman"/>
          <w:sz w:val="24"/>
        </w:rPr>
        <w:t>; transferred from § 74:</w:t>
      </w:r>
      <w:smartTag w:uri="urn:schemas-microsoft-com:office:smarttags" w:element="time">
        <w:smartTagPr>
          <w:attr w:name="Minute" w:val="2"/>
          <w:attr w:name="Hour" w:val="15"/>
        </w:smartTagPr>
        <w:r>
          <w:rPr>
            <w:rFonts w:ascii="Times New Roman" w:hAnsi="Times New Roman"/>
            <w:sz w:val="24"/>
          </w:rPr>
          <w:t>03:02:49</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 xml:space="preserve">; 24 SDR 10, effective </w:t>
      </w:r>
      <w:smartTag w:uri="urn:schemas-microsoft-com:office:smarttags" w:element="date">
        <w:smartTagPr>
          <w:attr w:name="Year" w:val="1997"/>
          <w:attr w:name="Day" w:val="20"/>
          <w:attr w:name="Month" w:val="7"/>
        </w:smartTagPr>
        <w:r>
          <w:rPr>
            <w:rFonts w:ascii="Times New Roman" w:hAnsi="Times New Roman"/>
            <w:sz w:val="24"/>
          </w:rPr>
          <w:t>July 20, 1997</w:t>
        </w:r>
      </w:smartTag>
      <w:r>
        <w:rPr>
          <w:rFonts w:ascii="Times New Roman" w:hAnsi="Times New Roman"/>
          <w:sz w:val="24"/>
        </w:rPr>
        <w:t>.</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34A-2-22, 34A-2-24, 34A-2-26.</w:t>
      </w:r>
    </w:p>
    <w:p w:rsidR="00B13755" w:rsidRDefault="00B13755" w:rsidP="00D448F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13755" w:rsidSect="00B1375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3755"/>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448F8"/>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F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258</Words>
  <Characters>1472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2005-04-18T17:40:00Z</dcterms:created>
  <dcterms:modified xsi:type="dcterms:W3CDTF">2005-04-18T17:40:00Z</dcterms:modified>
</cp:coreProperties>
</file>