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74:51:01:41.  Application of chronic/acute criteria.</w:t>
      </w:r>
      <w:r>
        <w:rPr>
          <w:rFonts w:ascii="Times New Roman" w:hAnsi="Times New Roman"/>
          <w:sz w:val="24"/>
        </w:rPr>
        <w:t xml:space="preserve"> Acute and chronic criteria established under § 74:51:01:55 and as translated by Appendix B at the end of this chapter shall be applied as follows: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Compliance with the chronic criteria or criteria continuous concentration (CCC) is based on the results of a 30-day average. Compliance with CCC in a surface water discharge permit may be based on grab or composite samples;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Compliance with the acute criteria or criteria maximum concentration (CMC) is based on the results of any one grab sample. However, compliance with CMC in a surface water discharge permit may be based on a composite sample.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111, effective </w:t>
      </w:r>
      <w:smartTag w:uri="urn:schemas-microsoft-com:office:smarttags" w:element="date">
        <w:smartTagPr>
          <w:attr w:name="Year" w:val="1993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1993</w:t>
        </w:r>
      </w:smartTag>
      <w:r>
        <w:rPr>
          <w:rFonts w:ascii="Times New Roman" w:hAnsi="Times New Roman"/>
          <w:sz w:val="24"/>
        </w:rPr>
        <w:t xml:space="preserve">; transferred from § 74:03:02:32.01,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; 24 SDR 10, effective </w:t>
      </w:r>
      <w:smartTag w:uri="urn:schemas-microsoft-com:office:smarttags" w:element="date">
        <w:smartTagPr>
          <w:attr w:name="Year" w:val="1997"/>
          <w:attr w:name="Day" w:val="20"/>
          <w:attr w:name="Month" w:val="7"/>
        </w:smartTagPr>
        <w:r>
          <w:rPr>
            <w:rFonts w:ascii="Times New Roman" w:hAnsi="Times New Roman"/>
            <w:sz w:val="24"/>
          </w:rPr>
          <w:t>July 20, 1997</w:t>
        </w:r>
      </w:smartTag>
      <w:r>
        <w:rPr>
          <w:rFonts w:ascii="Times New Roman" w:hAnsi="Times New Roman"/>
          <w:sz w:val="24"/>
        </w:rPr>
        <w:t>.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34A-2-7, 34A-2-11, 34A-2-21.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Cross-References:</w:t>
      </w:r>
      <w:r>
        <w:rPr>
          <w:rFonts w:ascii="Times New Roman" w:hAnsi="Times New Roman"/>
          <w:sz w:val="24"/>
        </w:rPr>
        <w:t xml:space="preserve"> Criteria for toxic pollutants, § 74:51:</w:t>
      </w:r>
      <w:smartTag w:uri="urn:schemas-microsoft-com:office:smarttags" w:element="time">
        <w:smartTagPr>
          <w:attr w:name="Minute" w:val="55"/>
          <w:attr w:name="Hour" w:val="13"/>
        </w:smartTagPr>
        <w:r>
          <w:rPr>
            <w:rFonts w:ascii="Times New Roman" w:hAnsi="Times New Roman"/>
            <w:sz w:val="24"/>
          </w:rPr>
          <w:t>01:55</w:t>
        </w:r>
      </w:smartTag>
      <w:r>
        <w:rPr>
          <w:rFonts w:ascii="Times New Roman" w:hAnsi="Times New Roman"/>
          <w:sz w:val="24"/>
        </w:rPr>
        <w:t>.</w:t>
      </w:r>
    </w:p>
    <w:p w:rsidR="00B172A1" w:rsidRDefault="00B172A1" w:rsidP="00A90E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172A1" w:rsidSect="00B172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90E1B"/>
    <w:rsid w:val="00AC4AB9"/>
    <w:rsid w:val="00AE2717"/>
    <w:rsid w:val="00B14AF5"/>
    <w:rsid w:val="00B172A1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1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2005-04-18T17:41:00Z</dcterms:created>
  <dcterms:modified xsi:type="dcterms:W3CDTF">2005-04-18T17:41:00Z</dcterms:modified>
</cp:coreProperties>
</file>