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74:51:03:08.  Cheyenne River and certain tributaries' uses.</w:t>
      </w:r>
      <w:r>
        <w:rPr>
          <w:rFonts w:ascii="Times New Roman" w:hAnsi="Times New Roman"/>
          <w:sz w:val="24"/>
        </w:rPr>
        <w:t xml:space="preserve"> Stream segments of the Cheyenne River and certain tributaries covered by § 74:51:03:02 include the tributaries listed in §§ 74:51:03:09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74:51:03:18, inclusive, and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3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Water Body</w:t>
            </w:r>
          </w:p>
        </w:tc>
        <w:tc>
          <w:tcPr>
            <w:tcW w:w="199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From</w:t>
            </w:r>
          </w:p>
        </w:tc>
        <w:tc>
          <w:tcPr>
            <w:tcW w:w="250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Beneficial Uses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County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Lake Oahe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the Belle Fourche River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the Belle Fourche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the Fall River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the Fall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Angostura Reservoir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Angostura Reservoir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Wyoming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Bear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S26, T3S, R13E of the Black Hills meridian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Beaver Creek (Custer and Fall River Counties)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Wyoming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Beaver Creek 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S.D. Highway 79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Beaver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S.D. Highway 79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S13, T5S,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Beaver Creek (Stockade Beaver)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Wyoming border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S5, T1N, R1E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Cascade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headwaters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Cedar Canyon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T8S,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Sulphur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 and Beaver Dam </w:t>
            </w:r>
            <w:r>
              <w:rPr>
                <w:rFonts w:ascii="Times New Roman" w:hAnsi="Times New Roman"/>
                <w:sz w:val="24"/>
              </w:rPr>
              <w:t>Creek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s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Scaffold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T12N, R16E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Beaver Dam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confluence with the Middle and West Branches Beaver Dam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Middle Branch Beaver Dam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Beaver Dam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confluence with Beaver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6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Meade</w:t>
            </w:r>
          </w:p>
        </w:tc>
      </w:tr>
      <w:tr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Beaver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Middle Branch Beaver Dam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S24, T12N, R13E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West 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Branch</w:t>
            </w:r>
            <w:r>
              <w:rPr>
                <w:rFonts w:ascii="Times New Roman" w:hAnsi="Times New Roman"/>
                <w:sz w:val="24"/>
              </w:rPr>
              <w:t xml:space="preserve"> Beaver Dam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Beaver Dam</w:t>
            </w:r>
            <w:r>
              <w:rPr>
                <w:rFonts w:ascii="Times New Roman" w:hAnsi="Times New Roman"/>
                <w:sz w:val="24"/>
              </w:rPr>
              <w:t xml:space="preserve">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S21, T12N, R13E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Brush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y Cr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Cherry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Unnamed Creek in S2, T11N, R15E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Meade</w:t>
            </w:r>
          </w:p>
        </w:tc>
      </w:tr>
      <w:tr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Unnamed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Brush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y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S34, T12N, R15E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Meace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Owl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White Owl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Sulphur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S18, T11N, R8E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South </w:t>
            </w:r>
            <w:r>
              <w:rPr>
                <w:rFonts w:ascii="Times New Roman" w:hAnsi="Times New Roman"/>
                <w:sz w:val="24"/>
              </w:rPr>
              <w:t>Sulphur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Sulphur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T10N, R10E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Sulphur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S18, T11N, R12E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Deep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S31, T4N, R17E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Hat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Nebraska border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Hell Canyon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S21, T8S, R4E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Horsehead Creek 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Angostura Reservoir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S27, T11S, R7E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Beef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Horsehead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S29, T10S, R6E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River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Highland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Wind Cave National Park Boundary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S6, T5S, R6E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Mixes Food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T4N, R17E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Cedar Breaks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S36, T5N, R15E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Plum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West Fork Plum Creek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Haakon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West Fork Plum Creek</w:t>
            </w:r>
          </w:p>
        </w:tc>
        <w:tc>
          <w:tcPr>
            <w:tcW w:w="199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Plum Creek</w:t>
            </w:r>
          </w:p>
        </w:tc>
        <w:tc>
          <w:tcPr>
            <w:tcW w:w="25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S22, T5N, R21E</w:t>
            </w:r>
          </w:p>
        </w:tc>
        <w:tc>
          <w:tcPr>
            <w:tcW w:w="135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Haakon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34:04:04:07, effective July 1, 1979; 10 SDR 145, effective July 4, 1984; 13 SDR 129, 13 SDR 141, effective July 1, 1987; 14 SDR 86, effective December 24, 1987; transferred from § 74:03:04:07, July 1, 1996; 24 SDR 10, effective July 20, 1997; 31 SDR 29, effective September 13, 2004; 32 SDR 38, effective September 6, 2005; 35 SDR 253, effective May 12, 2009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34A-2-10, 34A-2-11, </w:t>
      </w:r>
      <w:r>
        <w:rPr>
          <w:rFonts w:ascii="Times New Roman" w:hAnsi="Times New Roman"/>
          <w:sz w:val="24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  <w:szCs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  <w:szCs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2009-04-30T20:12:00Z</dcterms:created>
  <cp:lastModifiedBy>Rhonda Purkapile</cp:lastModifiedBy>
  <cp:lastPrinted>2009-04-30T20:12:00Z</cp:lastPrinted>
  <dcterms:modified xsi:type="dcterms:W3CDTF">2021-04-23T15:48:46Z</dcterms:modified>
  <cp:revision>3</cp:revision>
</cp:coreProperties>
</file>