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74:52:03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 CONDITIONS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applicable to all SWD permits.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conditions.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of entry.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changes of operation.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  <w:sz w:val="24"/>
          </w:rPr>
          <w:t>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 requirements.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compliance and noncompliance.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Anticipated bypass allowed.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Unanticipated bypass reporting.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Upsets.</w:t>
      </w:r>
    </w:p>
    <w:p w:rsidR="00355ADB" w:rsidRDefault="00355ADB" w:rsidP="0025576B">
      <w:pPr>
        <w:pStyle w:val="BodyText2"/>
      </w:pPr>
      <w:r>
        <w:t>74:52:</w:t>
      </w:r>
      <w:smartTag w:uri="urn:schemas-microsoft-com:office:smarttags" w:element="time">
        <w:smartTagPr>
          <w:attr w:name="Minute" w:val="11"/>
          <w:attr w:name="Hour" w:val="15"/>
        </w:smartTagPr>
        <w:r>
          <w:t>03:11</w:t>
        </w:r>
      </w:smartTag>
      <w:r>
        <w:tab/>
      </w:r>
      <w:r>
        <w:tab/>
        <w:t>Additional reporting conditions applicable to existing manufacturing, commercial, mining, and silvicultural dischargers.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2"/>
          <w:attr w:name="Hour" w:val="15"/>
        </w:smartTagPr>
        <w:r>
          <w:rPr>
            <w:rFonts w:ascii="Times New Roman" w:hAnsi="Times New Roman"/>
            <w:sz w:val="24"/>
          </w:rPr>
          <w:t>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reporting conditions applicable to publicly owned treatment works.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3"/>
          <w:attr w:name="Hour" w:val="15"/>
        </w:smartTagPr>
        <w:r>
          <w:rPr>
            <w:rFonts w:ascii="Times New Roman" w:hAnsi="Times New Roman"/>
            <w:sz w:val="24"/>
          </w:rPr>
          <w:t>03:13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permit conditions.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Effluent limitations to be applied to outfall.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74:52:03:15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Calculation of production-based limits.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rFonts w:ascii="Times New Roman" w:hAnsi="Times New Roman"/>
            <w:sz w:val="24"/>
          </w:rPr>
          <w:t>03:16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Effluent limits for metals.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7"/>
          <w:attr w:name="Hour" w:val="15"/>
        </w:smartTagPr>
        <w:r>
          <w:rPr>
            <w:rFonts w:ascii="Times New Roman" w:hAnsi="Times New Roman"/>
            <w:sz w:val="24"/>
          </w:rPr>
          <w:t>03:17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Effluent limits for continuous discharges.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8"/>
          <w:attr w:name="Hour" w:val="15"/>
        </w:smartTagPr>
        <w:r>
          <w:rPr>
            <w:rFonts w:ascii="Times New Roman" w:hAnsi="Times New Roman"/>
            <w:sz w:val="24"/>
          </w:rPr>
          <w:t>03:18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conditions for noncontinuous discharges.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9"/>
          <w:attr w:name="Hour" w:val="15"/>
        </w:smartTagPr>
        <w:r>
          <w:rPr>
            <w:rFonts w:ascii="Times New Roman" w:hAnsi="Times New Roman"/>
            <w:sz w:val="24"/>
          </w:rPr>
          <w:t>03:19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Mass limits.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0"/>
          <w:attr w:name="Hour" w:val="15"/>
        </w:smartTagPr>
        <w:r>
          <w:rPr>
            <w:rFonts w:ascii="Times New Roman" w:hAnsi="Times New Roman"/>
            <w:sz w:val="24"/>
          </w:rPr>
          <w:t>03:20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Effluent limits for internal waste streams.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1"/>
          <w:attr w:name="Hour" w:val="15"/>
        </w:smartTagPr>
        <w:r>
          <w:rPr>
            <w:rFonts w:ascii="Times New Roman" w:hAnsi="Times New Roman"/>
            <w:sz w:val="24"/>
          </w:rPr>
          <w:t>03:21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duration.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2"/>
          <w:attr w:name="Hour" w:val="15"/>
        </w:smartTagPr>
        <w:r>
          <w:rPr>
            <w:rFonts w:ascii="Times New Roman" w:hAnsi="Times New Roman"/>
            <w:sz w:val="24"/>
          </w:rPr>
          <w:t>03:22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schedules and deadlines.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3"/>
          <w:attr w:name="Hour" w:val="15"/>
        </w:smartTagPr>
        <w:r>
          <w:rPr>
            <w:rFonts w:ascii="Times New Roman" w:hAnsi="Times New Roman"/>
            <w:sz w:val="24"/>
          </w:rPr>
          <w:t>03:23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Interim dates for compliance schedules.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74:52:03:24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required for schedules of compliance.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5"/>
          <w:attr w:name="Hour" w:val="15"/>
        </w:smartTagPr>
        <w:r>
          <w:rPr>
            <w:rFonts w:ascii="Times New Roman" w:hAnsi="Times New Roman"/>
            <w:sz w:val="24"/>
          </w:rPr>
          <w:t>03:25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schedules of compliance.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74:52:03:26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monitoring.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7"/>
          <w:attr w:name="Hour" w:val="15"/>
        </w:smartTagPr>
        <w:r>
          <w:rPr>
            <w:rFonts w:ascii="Times New Roman" w:hAnsi="Times New Roman"/>
            <w:sz w:val="24"/>
          </w:rPr>
          <w:t>03:27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Net effluent limits.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28"/>
          <w:attr w:name="Hour" w:val="15"/>
        </w:smartTagPr>
        <w:r>
          <w:rPr>
            <w:rFonts w:ascii="Times New Roman" w:hAnsi="Times New Roman"/>
            <w:sz w:val="24"/>
          </w:rPr>
          <w:t>03:28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Net effluent limits not applicable under certain conditions.</w:t>
      </w: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5ADB" w:rsidRDefault="00355ADB" w:rsidP="002557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5ADB" w:rsidSect="00355A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576B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55ADB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6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5576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32D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74:52:03</dc:title>
  <dc:subject/>
  <dc:creator>lrpr14296</dc:creator>
  <cp:keywords/>
  <dc:description/>
  <cp:lastModifiedBy>lrpr14296</cp:lastModifiedBy>
  <cp:revision>1</cp:revision>
  <dcterms:created xsi:type="dcterms:W3CDTF">2005-04-18T19:17:00Z</dcterms:created>
  <dcterms:modified xsi:type="dcterms:W3CDTF">2005-04-18T19:17:00Z</dcterms:modified>
</cp:coreProperties>
</file>