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8FBD7C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74:52:11:12.  Signatory requirements for reports.</w:t>
      </w:r>
      <w:r>
        <w:rPr>
          <w:rFonts w:ascii="Times New Roman" w:hAnsi="Times New Roman"/>
          <w:sz w:val="24"/>
        </w:rPr>
        <w:t xml:space="preserve"> Each report required by a permit and other information requested by the secretary must be signed by a person described in 40 C.F.R. § 403.12 (</w:t>
      </w:r>
      <w:r>
        <w:rPr>
          <w:rFonts w:ascii="Times New Roman" w:hAnsi="Times New Roman"/>
          <w:sz w:val="24"/>
          <w:lang w:val="en-US" w:bidi="en-US" w:eastAsia="en-US"/>
        </w:rPr>
        <w:t>Jul</w:t>
      </w:r>
      <w:r>
        <w:rPr>
          <w:rFonts w:ascii="Times New Roman" w:hAnsi="Times New Roman"/>
          <w:sz w:val="24"/>
        </w:rPr>
        <w:t>y 1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</w:rPr>
        <w:t>). A person is a duly authorized representative only under the following circumstances: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authorization is made in writing by a person described in 40 C.F.R. § 403.12(1) (</w:t>
      </w:r>
      <w:r>
        <w:rPr>
          <w:rFonts w:ascii="Times New Roman" w:hAnsi="Times New Roman"/>
          <w:sz w:val="24"/>
          <w:lang w:val="en-US" w:bidi="en-US" w:eastAsia="en-US"/>
        </w:rPr>
        <w:t>Jul</w:t>
      </w:r>
      <w:r>
        <w:rPr>
          <w:rFonts w:ascii="Times New Roman" w:hAnsi="Times New Roman"/>
          <w:sz w:val="24"/>
        </w:rPr>
        <w:t>y 1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en-US" w:bidi="en-US" w:eastAsia="en-US"/>
        </w:rPr>
        <w:t>6</w:t>
      </w:r>
      <w:r>
        <w:rPr>
          <w:rFonts w:ascii="Times New Roman" w:hAnsi="Times New Roman"/>
          <w:sz w:val="24"/>
        </w:rPr>
        <w:t>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The authorization specified either an individual or a position with responsibility for the overall operation of the regulated facility or activity, such as the position of plant manager, or superintendent, a position of equivalent responsibility, or an individual or position with overall responsibility for environmental matters for the company;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written authorization is submitted to the secretary.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19 SDR 122, effective February 21, 1993; transferred from § 74:03:26:11, July 1, 1996</w:t>
      </w:r>
      <w:r>
        <w:rPr>
          <w:rFonts w:ascii="Times New Roman" w:hAnsi="Times New Roman"/>
          <w:sz w:val="24"/>
        </w:rPr>
        <w:t>; 44 SDR 98, effective December 11, 2017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34A-2-30.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34A-2-40, 34A-2-44.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