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5" w:rsidRDefault="00D31895" w:rsidP="00486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74:52:11:13.  Changes to signatory authorization.</w:t>
      </w:r>
      <w:r>
        <w:rPr>
          <w:rFonts w:ascii="Times New Roman" w:hAnsi="Times New Roman"/>
          <w:sz w:val="24"/>
        </w:rPr>
        <w:t xml:space="preserve"> If an authorization under § 74:52:11:12 is no longer accurate because a different individual or position has responsibility for the overall operation of the facility, a new authorization satisfying the requirements of § 74:52:11:12 must be submitted to the secretary prior to or together with any reports, information, or applications required to be signed by an authorized representative.</w:t>
      </w:r>
    </w:p>
    <w:p w:rsidR="00D31895" w:rsidRDefault="00D31895" w:rsidP="00486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1895" w:rsidRDefault="00D31895" w:rsidP="00486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1"/>
          <w:attr w:name="Month" w:val="2"/>
        </w:smartTagPr>
        <w:r>
          <w:rPr>
            <w:rFonts w:ascii="Times New Roman" w:hAnsi="Times New Roman"/>
            <w:sz w:val="24"/>
          </w:rPr>
          <w:t>February 21, 1993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6"/>
          <w:attr w:name="Hour" w:val="15"/>
        </w:smartTagPr>
        <w:r>
          <w:rPr>
            <w:rFonts w:ascii="Times New Roman" w:hAnsi="Times New Roman"/>
            <w:sz w:val="24"/>
          </w:rPr>
          <w:t>03:26:12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</w:p>
    <w:p w:rsidR="00D31895" w:rsidRDefault="00D31895" w:rsidP="00486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34A-2-30.</w:t>
      </w:r>
    </w:p>
    <w:p w:rsidR="00D31895" w:rsidRDefault="00D31895" w:rsidP="00486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34A-2-40, 34A-2-44.</w:t>
      </w:r>
    </w:p>
    <w:p w:rsidR="00D31895" w:rsidRDefault="00D31895" w:rsidP="00486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1895" w:rsidSect="00D318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863BF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3189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B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2005-04-18T19:35:00Z</dcterms:created>
  <dcterms:modified xsi:type="dcterms:W3CDTF">2005-04-18T19:35:00Z</dcterms:modified>
</cp:coreProperties>
</file>