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93" w:rsidRDefault="00F71193" w:rsidP="003A0B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74:53:01:22.  Alternative method of determining wastewater flow capacity requirements for public parks and marinas.</w:t>
      </w:r>
      <w:r>
        <w:rPr>
          <w:rFonts w:ascii="Times New Roman" w:hAnsi="Times New Roman"/>
          <w:sz w:val="24"/>
        </w:rPr>
        <w:t xml:space="preserve"> In lieu of calculating the wastewater flow capacity required pursuant to § 74:53:01:20, Table 4 may be used to determine wastewater flow capacity for public parks and marinas when the usage cannot be accurately determined. Flow projections, expressed as gallons per fixture per hour, are based on the related statistical flow figures per unit of plumbing fixture. To determine the flow capacity of the system, multiply the number of hours the facility is open by the flow figure for each fixture available as given in Table 4.</w:t>
      </w:r>
    </w:p>
    <w:p w:rsidR="00F71193" w:rsidRDefault="00F71193" w:rsidP="003A0B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F71193" w:rsidRDefault="00F71193" w:rsidP="003A0B75">
      <w:pPr>
        <w:pStyle w:val="Heading1"/>
      </w:pPr>
      <w:r>
        <w:t>TABLE 4</w:t>
      </w:r>
    </w:p>
    <w:p w:rsidR="00F71193" w:rsidRDefault="00F71193" w:rsidP="003A0B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tbl>
      <w:tblPr>
        <w:tblW w:w="0" w:type="auto"/>
        <w:jc w:val="center"/>
        <w:tblLayout w:type="fixed"/>
        <w:tblLook w:val="0000"/>
      </w:tblPr>
      <w:tblGrid>
        <w:gridCol w:w="3323"/>
        <w:gridCol w:w="3967"/>
      </w:tblGrid>
      <w:tr w:rsidR="00F71193">
        <w:tblPrEx>
          <w:tblCellMar>
            <w:top w:w="0" w:type="dxa"/>
            <w:bottom w:w="0" w:type="dxa"/>
          </w:tblCellMar>
        </w:tblPrEx>
        <w:trPr>
          <w:jc w:val="center"/>
        </w:trPr>
        <w:tc>
          <w:tcPr>
            <w:tcW w:w="3323" w:type="dxa"/>
          </w:tcPr>
          <w:p w:rsidR="00F71193" w:rsidRDefault="00F71193" w:rsidP="003A0B75">
            <w:pPr>
              <w:jc w:val="center"/>
              <w:rPr>
                <w:rFonts w:ascii="Times New Roman" w:hAnsi="Times New Roman"/>
                <w:sz w:val="24"/>
                <w:u w:val="single"/>
              </w:rPr>
            </w:pPr>
            <w:r>
              <w:rPr>
                <w:rFonts w:ascii="Times New Roman" w:hAnsi="Times New Roman"/>
                <w:sz w:val="24"/>
                <w:u w:val="single"/>
              </w:rPr>
              <w:t>Type of Fixture</w:t>
            </w:r>
          </w:p>
        </w:tc>
        <w:tc>
          <w:tcPr>
            <w:tcW w:w="3967" w:type="dxa"/>
          </w:tcPr>
          <w:p w:rsidR="00F71193" w:rsidRDefault="00F71193" w:rsidP="003A0B75">
            <w:pPr>
              <w:pStyle w:val="Heading5"/>
              <w:rPr>
                <w:b w:val="0"/>
              </w:rPr>
            </w:pPr>
            <w:r>
              <w:rPr>
                <w:b w:val="0"/>
              </w:rPr>
              <w:t>Gallons/Hour</w:t>
            </w:r>
          </w:p>
        </w:tc>
      </w:tr>
      <w:tr w:rsidR="00F71193">
        <w:tblPrEx>
          <w:tblCellMar>
            <w:top w:w="0" w:type="dxa"/>
            <w:bottom w:w="0" w:type="dxa"/>
          </w:tblCellMar>
        </w:tblPrEx>
        <w:trPr>
          <w:jc w:val="center"/>
        </w:trPr>
        <w:tc>
          <w:tcPr>
            <w:tcW w:w="3323" w:type="dxa"/>
          </w:tcPr>
          <w:p w:rsidR="00F71193" w:rsidRDefault="00F71193" w:rsidP="003A0B75">
            <w:pPr>
              <w:jc w:val="center"/>
              <w:rPr>
                <w:rFonts w:ascii="Times New Roman" w:hAnsi="Times New Roman"/>
                <w:sz w:val="24"/>
              </w:rPr>
            </w:pPr>
          </w:p>
        </w:tc>
        <w:tc>
          <w:tcPr>
            <w:tcW w:w="3967" w:type="dxa"/>
          </w:tcPr>
          <w:p w:rsidR="00F71193" w:rsidRDefault="00F71193" w:rsidP="003A0B75">
            <w:pPr>
              <w:jc w:val="center"/>
              <w:rPr>
                <w:rFonts w:ascii="Times New Roman" w:hAnsi="Times New Roman"/>
                <w:sz w:val="24"/>
              </w:rPr>
            </w:pPr>
          </w:p>
        </w:tc>
      </w:tr>
      <w:tr w:rsidR="00F71193">
        <w:tblPrEx>
          <w:tblCellMar>
            <w:top w:w="0" w:type="dxa"/>
            <w:bottom w:w="0" w:type="dxa"/>
          </w:tblCellMar>
        </w:tblPrEx>
        <w:trPr>
          <w:jc w:val="center"/>
        </w:trPr>
        <w:tc>
          <w:tcPr>
            <w:tcW w:w="3323" w:type="dxa"/>
          </w:tcPr>
          <w:p w:rsidR="00F71193" w:rsidRDefault="00F71193" w:rsidP="003A0B75">
            <w:pPr>
              <w:pStyle w:val="Heading7"/>
              <w:tabs>
                <w:tab w:val="right" w:pos="927"/>
              </w:tabs>
            </w:pPr>
            <w:r>
              <w:t xml:space="preserve">              Faucets</w:t>
            </w:r>
          </w:p>
        </w:tc>
        <w:tc>
          <w:tcPr>
            <w:tcW w:w="3967" w:type="dxa"/>
          </w:tcPr>
          <w:p w:rsidR="00F71193" w:rsidRDefault="00F71193" w:rsidP="003A0B75">
            <w:pPr>
              <w:jc w:val="center"/>
              <w:rPr>
                <w:rFonts w:ascii="Times New Roman" w:hAnsi="Times New Roman"/>
                <w:sz w:val="24"/>
              </w:rPr>
            </w:pPr>
            <w:r>
              <w:rPr>
                <w:rFonts w:ascii="Times New Roman" w:hAnsi="Times New Roman"/>
                <w:sz w:val="24"/>
              </w:rPr>
              <w:t xml:space="preserve">  15</w:t>
            </w:r>
          </w:p>
        </w:tc>
      </w:tr>
      <w:tr w:rsidR="00F71193">
        <w:tblPrEx>
          <w:tblCellMar>
            <w:top w:w="0" w:type="dxa"/>
            <w:bottom w:w="0" w:type="dxa"/>
          </w:tblCellMar>
        </w:tblPrEx>
        <w:trPr>
          <w:jc w:val="center"/>
        </w:trPr>
        <w:tc>
          <w:tcPr>
            <w:tcW w:w="3323" w:type="dxa"/>
          </w:tcPr>
          <w:p w:rsidR="00F71193" w:rsidRDefault="00F71193" w:rsidP="003A0B75">
            <w:pPr>
              <w:pStyle w:val="Heading3"/>
              <w:tabs>
                <w:tab w:val="left" w:pos="927"/>
              </w:tabs>
              <w:jc w:val="left"/>
            </w:pPr>
            <w:r>
              <w:t xml:space="preserve">              Flush Toilets</w:t>
            </w:r>
          </w:p>
        </w:tc>
        <w:tc>
          <w:tcPr>
            <w:tcW w:w="3967" w:type="dxa"/>
          </w:tcPr>
          <w:p w:rsidR="00F71193" w:rsidRDefault="00F71193" w:rsidP="003A0B75">
            <w:pPr>
              <w:jc w:val="center"/>
              <w:rPr>
                <w:rFonts w:ascii="Times New Roman" w:hAnsi="Times New Roman"/>
                <w:sz w:val="24"/>
              </w:rPr>
            </w:pPr>
            <w:r>
              <w:rPr>
                <w:rFonts w:ascii="Times New Roman" w:hAnsi="Times New Roman"/>
                <w:sz w:val="24"/>
              </w:rPr>
              <w:t xml:space="preserve">  35</w:t>
            </w:r>
          </w:p>
        </w:tc>
      </w:tr>
      <w:tr w:rsidR="00F71193">
        <w:tblPrEx>
          <w:tblCellMar>
            <w:top w:w="0" w:type="dxa"/>
            <w:bottom w:w="0" w:type="dxa"/>
          </w:tblCellMar>
        </w:tblPrEx>
        <w:trPr>
          <w:jc w:val="center"/>
        </w:trPr>
        <w:tc>
          <w:tcPr>
            <w:tcW w:w="3323" w:type="dxa"/>
          </w:tcPr>
          <w:p w:rsidR="00F71193" w:rsidRDefault="00F71193" w:rsidP="003A0B75">
            <w:pPr>
              <w:pStyle w:val="Heading7"/>
              <w:tabs>
                <w:tab w:val="left" w:pos="927"/>
              </w:tabs>
            </w:pPr>
            <w:r>
              <w:t xml:space="preserve">              Showers</w:t>
            </w:r>
          </w:p>
        </w:tc>
        <w:tc>
          <w:tcPr>
            <w:tcW w:w="3967" w:type="dxa"/>
          </w:tcPr>
          <w:p w:rsidR="00F71193" w:rsidRDefault="00F71193" w:rsidP="003A0B75">
            <w:pPr>
              <w:jc w:val="center"/>
              <w:rPr>
                <w:rFonts w:ascii="Times New Roman" w:hAnsi="Times New Roman"/>
                <w:sz w:val="24"/>
              </w:rPr>
            </w:pPr>
            <w:r>
              <w:rPr>
                <w:rFonts w:ascii="Times New Roman" w:hAnsi="Times New Roman"/>
                <w:sz w:val="24"/>
              </w:rPr>
              <w:t>100</w:t>
            </w:r>
          </w:p>
        </w:tc>
      </w:tr>
      <w:tr w:rsidR="00F71193">
        <w:tblPrEx>
          <w:tblCellMar>
            <w:top w:w="0" w:type="dxa"/>
            <w:bottom w:w="0" w:type="dxa"/>
          </w:tblCellMar>
        </w:tblPrEx>
        <w:trPr>
          <w:jc w:val="center"/>
        </w:trPr>
        <w:tc>
          <w:tcPr>
            <w:tcW w:w="3323" w:type="dxa"/>
          </w:tcPr>
          <w:p w:rsidR="00F71193" w:rsidRDefault="00F71193" w:rsidP="003A0B75">
            <w:pPr>
              <w:tabs>
                <w:tab w:val="left" w:pos="927"/>
              </w:tabs>
              <w:rPr>
                <w:rFonts w:ascii="Times New Roman" w:hAnsi="Times New Roman"/>
                <w:sz w:val="24"/>
              </w:rPr>
            </w:pPr>
            <w:r>
              <w:rPr>
                <w:rFonts w:ascii="Times New Roman" w:hAnsi="Times New Roman"/>
                <w:sz w:val="24"/>
              </w:rPr>
              <w:t xml:space="preserve">              Urinals</w:t>
            </w:r>
          </w:p>
        </w:tc>
        <w:tc>
          <w:tcPr>
            <w:tcW w:w="3967" w:type="dxa"/>
          </w:tcPr>
          <w:p w:rsidR="00F71193" w:rsidRDefault="00F71193" w:rsidP="003A0B75">
            <w:pPr>
              <w:jc w:val="center"/>
              <w:rPr>
                <w:rFonts w:ascii="Times New Roman" w:hAnsi="Times New Roman"/>
                <w:sz w:val="24"/>
              </w:rPr>
            </w:pPr>
            <w:r>
              <w:rPr>
                <w:rFonts w:ascii="Times New Roman" w:hAnsi="Times New Roman"/>
                <w:sz w:val="24"/>
              </w:rPr>
              <w:t xml:space="preserve">  10</w:t>
            </w:r>
          </w:p>
        </w:tc>
      </w:tr>
    </w:tbl>
    <w:p w:rsidR="00F71193" w:rsidRDefault="00F71193" w:rsidP="003A0B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71193" w:rsidRDefault="00F71193" w:rsidP="003A0B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transferred from § 74:</w:t>
      </w:r>
      <w:smartTag w:uri="urn:schemas-microsoft-com:office:smarttags" w:element="time">
        <w:smartTagPr>
          <w:attr w:name="Minute" w:val="1"/>
          <w:attr w:name="Hour" w:val="15"/>
        </w:smartTagPr>
        <w:r>
          <w:rPr>
            <w:rFonts w:ascii="Times New Roman" w:hAnsi="Times New Roman"/>
            <w:sz w:val="24"/>
          </w:rPr>
          <w:t>03:01:59</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F71193" w:rsidRDefault="00F71193" w:rsidP="003A0B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F71193" w:rsidRDefault="00F71193" w:rsidP="003A0B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F71193" w:rsidRDefault="00F71193" w:rsidP="003A0B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71193" w:rsidSect="00F7119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0B75"/>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1193"/>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75"/>
    <w:pPr>
      <w:overflowPunct w:val="0"/>
      <w:autoSpaceDE w:val="0"/>
      <w:autoSpaceDN w:val="0"/>
      <w:adjustRightInd w:val="0"/>
      <w:textAlignment w:val="baseline"/>
    </w:pPr>
    <w:rPr>
      <w:rFonts w:ascii="Times" w:hAnsi="Times"/>
    </w:rPr>
  </w:style>
  <w:style w:type="paragraph" w:styleId="Heading1">
    <w:name w:val="heading 1"/>
    <w:basedOn w:val="Normal"/>
    <w:next w:val="Normal"/>
    <w:link w:val="Heading1Char"/>
    <w:uiPriority w:val="9"/>
    <w:qFormat/>
    <w:rsid w:val="003A0B75"/>
    <w:pPr>
      <w:keepN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0"/>
    </w:pPr>
    <w:rPr>
      <w:rFonts w:ascii="Times New Roman" w:hAnsi="Times New Roman"/>
      <w:b/>
      <w:sz w:val="24"/>
    </w:rPr>
  </w:style>
  <w:style w:type="paragraph" w:styleId="Heading3">
    <w:name w:val="heading 3"/>
    <w:basedOn w:val="Normal"/>
    <w:next w:val="Normal"/>
    <w:link w:val="Heading3Char"/>
    <w:uiPriority w:val="9"/>
    <w:qFormat/>
    <w:rsid w:val="003A0B75"/>
    <w:pPr>
      <w:keepNext/>
      <w:jc w:val="center"/>
      <w:outlineLvl w:val="2"/>
    </w:pPr>
    <w:rPr>
      <w:rFonts w:ascii="Times New Roman" w:hAnsi="Times New Roman"/>
      <w:sz w:val="24"/>
    </w:rPr>
  </w:style>
  <w:style w:type="paragraph" w:styleId="Heading5">
    <w:name w:val="heading 5"/>
    <w:basedOn w:val="Normal"/>
    <w:next w:val="Normal"/>
    <w:link w:val="Heading5Char"/>
    <w:uiPriority w:val="9"/>
    <w:qFormat/>
    <w:rsid w:val="003A0B75"/>
    <w:pPr>
      <w:keepNext/>
      <w:jc w:val="center"/>
      <w:outlineLvl w:val="4"/>
    </w:pPr>
    <w:rPr>
      <w:rFonts w:ascii="Times New Roman" w:hAnsi="Times New Roman"/>
      <w:b/>
      <w:sz w:val="24"/>
      <w:u w:val="single"/>
    </w:rPr>
  </w:style>
  <w:style w:type="paragraph" w:styleId="Heading7">
    <w:name w:val="heading 7"/>
    <w:basedOn w:val="Normal"/>
    <w:next w:val="Normal"/>
    <w:link w:val="Heading7Char"/>
    <w:uiPriority w:val="9"/>
    <w:qFormat/>
    <w:rsid w:val="003A0B75"/>
    <w:pPr>
      <w:keepNext/>
      <w:outlineLvl w:val="6"/>
    </w:pPr>
    <w:rPr>
      <w:rFonts w:ascii="Times New Roman" w:hAnsi="Times New Roman"/>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90A"/>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F5390A"/>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5390A"/>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F5390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151</Words>
  <Characters>861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2005-04-18T19:46:00Z</dcterms:created>
  <dcterms:modified xsi:type="dcterms:W3CDTF">2005-04-18T19:46:00Z</dcterms:modified>
</cp:coreProperties>
</file>