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52" w:rsidRDefault="00633252" w:rsidP="00C87E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74:53:01:29.  Percolation tests required prior to approval and installation of absorption system.</w:t>
      </w:r>
      <w:r>
        <w:rPr>
          <w:rFonts w:ascii="Times New Roman" w:hAnsi="Times New Roman"/>
          <w:sz w:val="24"/>
        </w:rPr>
        <w:t xml:space="preserve"> The owner of the land on which a subsurface absorption system is to be constructed or installed shall ensure that a percolation test is conducted in accordance with § 74:53:</w:t>
      </w:r>
      <w:smartTag w:uri="urn:schemas-microsoft-com:office:smarttags" w:element="time">
        <w:smartTagPr>
          <w:attr w:name="Minute" w:val="30"/>
          <w:attr w:name="Hour" w:val="13"/>
        </w:smartTagPr>
        <w:r>
          <w:rPr>
            <w:rFonts w:ascii="Times New Roman" w:hAnsi="Times New Roman"/>
            <w:sz w:val="24"/>
          </w:rPr>
          <w:t>01:30</w:t>
        </w:r>
      </w:smartTag>
      <w:r>
        <w:rPr>
          <w:rFonts w:ascii="Times New Roman" w:hAnsi="Times New Roman"/>
          <w:sz w:val="24"/>
        </w:rPr>
        <w:t xml:space="preserve"> before installation of any such system. Absorption systems shall not be constructed in soils rated as having severe or very severe limitations for subsurface wastewater disposal by the soil conservation service,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department of agriculture, unless that limitation is not present as shown by field investigation or prior written approval is granted by the secretary.</w:t>
      </w:r>
    </w:p>
    <w:p w:rsidR="00633252" w:rsidRDefault="00633252" w:rsidP="00C87E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3252" w:rsidRDefault="00633252" w:rsidP="00C87E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74:03:01:66,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633252" w:rsidRDefault="00633252" w:rsidP="00C87E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633252" w:rsidRDefault="00633252" w:rsidP="00C87E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 34A-2-21.</w:t>
      </w:r>
    </w:p>
    <w:p w:rsidR="00633252" w:rsidRDefault="00633252" w:rsidP="00C87E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33252" w:rsidSect="0063325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32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87E7F"/>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7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736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2005-04-18T19:47:00Z</dcterms:created>
  <dcterms:modified xsi:type="dcterms:W3CDTF">2005-04-18T19:47:00Z</dcterms:modified>
</cp:coreProperties>
</file>